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03" w:rsidRDefault="000C020B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sz w:val="36"/>
          <w:szCs w:val="36"/>
          <w:highlight w:val="white"/>
        </w:rPr>
      </w:pPr>
      <w:bookmarkStart w:id="0" w:name="_3rvsa1z74nnn" w:colFirst="0" w:colLast="0"/>
      <w:bookmarkStart w:id="1" w:name="_GoBack"/>
      <w:bookmarkEnd w:id="0"/>
      <w:bookmarkEnd w:id="1"/>
      <w:r>
        <w:rPr>
          <w:b/>
          <w:color w:val="333333"/>
          <w:sz w:val="36"/>
          <w:szCs w:val="36"/>
          <w:highlight w:val="white"/>
        </w:rPr>
        <w:t>Explore Performance Task</w:t>
      </w:r>
    </w:p>
    <w:p w:rsidR="004C0303" w:rsidRDefault="000C020B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2" w:name="_yy5e3cfi98g" w:colFirst="0" w:colLast="0"/>
      <w:bookmarkEnd w:id="2"/>
      <w:r>
        <w:rPr>
          <w:b/>
          <w:color w:val="333333"/>
          <w:highlight w:val="white"/>
        </w:rPr>
        <w:t>Duration: 2 Weeks</w:t>
      </w:r>
    </w:p>
    <w:p w:rsidR="004C0303" w:rsidRDefault="000C020B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3" w:name="_os8v24ugz7dq" w:colFirst="0" w:colLast="0"/>
      <w:bookmarkEnd w:id="3"/>
      <w:r>
        <w:rPr>
          <w:b/>
          <w:color w:val="333333"/>
          <w:highlight w:val="white"/>
        </w:rPr>
        <w:t>Summary</w:t>
      </w:r>
    </w:p>
    <w:p w:rsidR="004C0303" w:rsidRDefault="000C020B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>This lesson is the AP Test Explore Performance Task. It has the students create an artifact and answer questions that address the impact of a computing innovation. This course has them practicing doing a similar thing for a different computing innovation i</w:t>
      </w:r>
      <w:r>
        <w:rPr>
          <w:color w:val="333333"/>
          <w:highlight w:val="white"/>
        </w:rPr>
        <w:t xml:space="preserve">n the previous units (particularly their practical assignments). The practice exploration includes teacher feedback. </w:t>
      </w:r>
    </w:p>
    <w:p w:rsidR="004C0303" w:rsidRDefault="000C020B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For these two </w:t>
      </w:r>
      <w:proofErr w:type="gramStart"/>
      <w:r>
        <w:rPr>
          <w:color w:val="333333"/>
          <w:highlight w:val="white"/>
        </w:rPr>
        <w:t>weeks</w:t>
      </w:r>
      <w:proofErr w:type="gramEnd"/>
      <w:r>
        <w:rPr>
          <w:color w:val="333333"/>
          <w:highlight w:val="white"/>
        </w:rPr>
        <w:t xml:space="preserve"> they are to choose a different innovation and must produce the artifact(s) and answer the questions without teacher gu</w:t>
      </w:r>
      <w:r>
        <w:rPr>
          <w:color w:val="333333"/>
          <w:highlight w:val="white"/>
        </w:rPr>
        <w:t>idance or feedback - it is part of the AP exam. Students are provided 8 hours of class time to work on the performance task. In addition to the 8 hours of class time, they may also work on the performance task outside of the classroom if they choose to.</w:t>
      </w:r>
    </w:p>
    <w:p w:rsidR="004C0303" w:rsidRDefault="000C020B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4" w:name="_1td7l2ajkpjw" w:colFirst="0" w:colLast="0"/>
      <w:bookmarkEnd w:id="4"/>
      <w:r>
        <w:rPr>
          <w:b/>
          <w:color w:val="333333"/>
          <w:highlight w:val="white"/>
        </w:rPr>
        <w:t>Le</w:t>
      </w:r>
      <w:r>
        <w:rPr>
          <w:b/>
          <w:color w:val="333333"/>
          <w:highlight w:val="white"/>
        </w:rPr>
        <w:t>arning Objectives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Apply a creative development process when creating computational artifacts. [AP CSP P2, LO 1.1.1]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Create a computational artifact for creative expression. [AP CSP P2, LO 1.2.1]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Create a computational artifact using computing tools and tec</w:t>
      </w:r>
      <w:r>
        <w:rPr>
          <w:color w:val="333333"/>
          <w:highlight w:val="white"/>
        </w:rPr>
        <w:t>hniques to solve a problem. [AP CSP P2, LO 1.2.1]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Create a new computational artifact by combining or modifying existing artifacts. [AP CSP P2, LO 1.2.3]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Analyze the correctness, usability, functionality, and suitability of computational artifacts. [AP CSP</w:t>
      </w:r>
      <w:r>
        <w:rPr>
          <w:color w:val="333333"/>
          <w:highlight w:val="white"/>
        </w:rPr>
        <w:t xml:space="preserve"> P4, LO 1.2.5]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Analyze how data representation, storage, security, and transmission of data involve computational manipulation of information. [AP CSP P4, LO 3.3.1]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Explain how computing innovations affect communication, interaction, and cognition. [AP CSP</w:t>
      </w:r>
      <w:r>
        <w:rPr>
          <w:color w:val="333333"/>
          <w:highlight w:val="white"/>
        </w:rPr>
        <w:t xml:space="preserve"> P4, LO 7.1.1]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Analyze the beneficial and harmful effects of computing. [AP CSP P4, 7.3.1]</w:t>
      </w:r>
    </w:p>
    <w:p w:rsidR="004C0303" w:rsidRDefault="000C020B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Explain the connections between computing and economic, social, and cultural contexts. [AP CSP P1, LO 7.4.1]</w:t>
      </w:r>
    </w:p>
    <w:p w:rsidR="004C0303" w:rsidRDefault="000C020B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5" w:name="_syptr98o7upa" w:colFirst="0" w:colLast="0"/>
      <w:bookmarkEnd w:id="5"/>
      <w:r>
        <w:rPr>
          <w:b/>
          <w:color w:val="333333"/>
          <w:highlight w:val="white"/>
        </w:rPr>
        <w:t>Teacher Resources</w:t>
      </w:r>
    </w:p>
    <w:p w:rsidR="004C0303" w:rsidRDefault="000C020B">
      <w:pPr>
        <w:numPr>
          <w:ilvl w:val="0"/>
          <w:numId w:val="3"/>
        </w:numPr>
        <w:ind w:hanging="360"/>
        <w:contextualSpacing/>
      </w:pPr>
      <w:hyperlink r:id="rId5" w:anchor="page=79">
        <w:r>
          <w:rPr>
            <w:color w:val="1155CC"/>
            <w:u w:val="single"/>
          </w:rPr>
          <w:t>Guidelines for the Explore - Impact of Computing Innovations Performance Task</w:t>
        </w:r>
      </w:hyperlink>
      <w:r>
        <w:t xml:space="preserve"> (pages 73 - 77)</w:t>
      </w:r>
    </w:p>
    <w:p w:rsidR="004C0303" w:rsidRDefault="000C020B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6" w:name="_qqjvjegf9w04" w:colFirst="0" w:colLast="0"/>
      <w:bookmarkEnd w:id="6"/>
      <w:r>
        <w:rPr>
          <w:b/>
          <w:color w:val="333333"/>
          <w:highlight w:val="white"/>
        </w:rPr>
        <w:t>Example</w:t>
      </w:r>
    </w:p>
    <w:p w:rsidR="004C0303" w:rsidRDefault="000C020B">
      <w:r>
        <w:rPr>
          <w:highlight w:val="white"/>
        </w:rPr>
        <w:t xml:space="preserve">The following samples of the AP CSP </w:t>
      </w:r>
      <w:r>
        <w:rPr>
          <w:highlight w:val="white"/>
        </w:rPr>
        <w:t>performance tasks demonstrate the type of responses that would receive a high score with the current performance task rubrics.</w:t>
      </w:r>
    </w:p>
    <w:p w:rsidR="004C0303" w:rsidRDefault="000C020B">
      <w:pPr>
        <w:numPr>
          <w:ilvl w:val="0"/>
          <w:numId w:val="4"/>
        </w:numPr>
        <w:ind w:hanging="360"/>
        <w:contextualSpacing/>
      </w:pPr>
      <w:hyperlink r:id="rId6">
        <w:r>
          <w:rPr>
            <w:color w:val="1155CC"/>
            <w:u w:val="single"/>
          </w:rPr>
          <w:t>Sample 1</w:t>
        </w:r>
      </w:hyperlink>
      <w:r>
        <w:t xml:space="preserve"> (High score</w:t>
      </w:r>
      <w:r>
        <w:t>)</w:t>
      </w:r>
    </w:p>
    <w:p w:rsidR="004C0303" w:rsidRDefault="000C020B">
      <w:pPr>
        <w:numPr>
          <w:ilvl w:val="0"/>
          <w:numId w:val="4"/>
        </w:numPr>
        <w:ind w:hanging="360"/>
        <w:contextualSpacing/>
      </w:pPr>
      <w:hyperlink r:id="rId7">
        <w:r>
          <w:rPr>
            <w:color w:val="1155CC"/>
            <w:u w:val="single"/>
          </w:rPr>
          <w:t>Sample 2</w:t>
        </w:r>
      </w:hyperlink>
      <w:r>
        <w:t xml:space="preserve"> (Medium score)</w:t>
      </w:r>
    </w:p>
    <w:p w:rsidR="004C0303" w:rsidRDefault="000C020B">
      <w:pPr>
        <w:numPr>
          <w:ilvl w:val="0"/>
          <w:numId w:val="4"/>
        </w:numPr>
        <w:ind w:hanging="360"/>
        <w:contextualSpacing/>
      </w:pPr>
      <w:hyperlink r:id="rId8">
        <w:r>
          <w:rPr>
            <w:color w:val="1155CC"/>
            <w:u w:val="single"/>
          </w:rPr>
          <w:t>Sample 3</w:t>
        </w:r>
      </w:hyperlink>
      <w:r>
        <w:t xml:space="preserve"> (Me</w:t>
      </w:r>
      <w:r>
        <w:t>dium score)</w:t>
      </w:r>
    </w:p>
    <w:p w:rsidR="004C0303" w:rsidRDefault="000C020B">
      <w:pPr>
        <w:numPr>
          <w:ilvl w:val="0"/>
          <w:numId w:val="4"/>
        </w:numPr>
        <w:ind w:hanging="360"/>
        <w:contextualSpacing/>
      </w:pPr>
      <w:hyperlink r:id="rId9">
        <w:r>
          <w:rPr>
            <w:color w:val="1155CC"/>
            <w:u w:val="single"/>
          </w:rPr>
          <w:t>Sample 4</w:t>
        </w:r>
      </w:hyperlink>
      <w:r>
        <w:t xml:space="preserve"> (Low score)</w:t>
      </w:r>
    </w:p>
    <w:p w:rsidR="004C0303" w:rsidRDefault="000C020B">
      <w:pPr>
        <w:numPr>
          <w:ilvl w:val="0"/>
          <w:numId w:val="4"/>
        </w:numPr>
        <w:ind w:hanging="360"/>
        <w:contextualSpacing/>
      </w:pPr>
      <w:hyperlink r:id="rId10" w:anchor="anchor3">
        <w:r>
          <w:rPr>
            <w:color w:val="1155CC"/>
            <w:u w:val="single"/>
          </w:rPr>
          <w:t>Additional Information</w:t>
        </w:r>
      </w:hyperlink>
      <w:r>
        <w:t xml:space="preserve"> with High, Medium, and Low scoring guidelines</w:t>
      </w:r>
    </w:p>
    <w:p w:rsidR="004C0303" w:rsidRDefault="000C020B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7" w:name="_30p5sjdcn64c" w:colFirst="0" w:colLast="0"/>
      <w:bookmarkEnd w:id="7"/>
      <w:r>
        <w:rPr>
          <w:b/>
          <w:color w:val="333333"/>
          <w:highlight w:val="white"/>
        </w:rPr>
        <w:t>Assessments</w:t>
      </w:r>
    </w:p>
    <w:p w:rsidR="004C0303" w:rsidRDefault="000C020B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Do the Explore performance task as specified in the </w:t>
      </w:r>
      <w:hyperlink r:id="rId11" w:anchor="page=115">
        <w:r>
          <w:rPr>
            <w:color w:val="1155CC"/>
            <w:highlight w:val="white"/>
            <w:u w:val="single"/>
          </w:rPr>
          <w:t>AP Computer Science Principles Course and Exam Description</w:t>
        </w:r>
      </w:hyperlink>
      <w:r>
        <w:rPr>
          <w:color w:val="333333"/>
          <w:highlight w:val="white"/>
        </w:rPr>
        <w:t xml:space="preserve"> (pages 108 - 110).</w:t>
      </w:r>
    </w:p>
    <w:p w:rsidR="004C0303" w:rsidRDefault="000C020B">
      <w:pPr>
        <w:numPr>
          <w:ilvl w:val="0"/>
          <w:numId w:val="1"/>
        </w:numPr>
        <w:spacing w:after="160" w:line="342" w:lineRule="auto"/>
        <w:ind w:hanging="360"/>
        <w:contextualSpacing/>
        <w:rPr>
          <w:color w:val="333333"/>
          <w:highlight w:val="white"/>
        </w:rPr>
      </w:pPr>
      <w:r>
        <w:rPr>
          <w:color w:val="333333"/>
          <w:highlight w:val="white"/>
        </w:rPr>
        <w:t>Final tasks are to be subm</w:t>
      </w:r>
      <w:r>
        <w:rPr>
          <w:color w:val="333333"/>
          <w:highlight w:val="white"/>
        </w:rPr>
        <w:t>itted through the AP Digital Portfolio.</w:t>
      </w:r>
    </w:p>
    <w:p w:rsidR="004C0303" w:rsidRDefault="000C020B">
      <w:pPr>
        <w:numPr>
          <w:ilvl w:val="1"/>
          <w:numId w:val="1"/>
        </w:numPr>
        <w:spacing w:after="160" w:line="342" w:lineRule="auto"/>
        <w:ind w:hanging="360"/>
        <w:contextualSpacing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Digital Portfolio </w:t>
      </w:r>
      <w:hyperlink r:id="rId12">
        <w:r>
          <w:rPr>
            <w:color w:val="1155CC"/>
            <w:highlight w:val="white"/>
            <w:u w:val="single"/>
          </w:rPr>
          <w:t>Teacher User</w:t>
        </w:r>
        <w:r>
          <w:rPr>
            <w:color w:val="1155CC"/>
            <w:highlight w:val="white"/>
            <w:u w:val="single"/>
          </w:rPr>
          <w:t xml:space="preserve"> Guide</w:t>
        </w:r>
      </w:hyperlink>
    </w:p>
    <w:p w:rsidR="004C0303" w:rsidRDefault="000C020B">
      <w:pPr>
        <w:numPr>
          <w:ilvl w:val="1"/>
          <w:numId w:val="1"/>
        </w:numPr>
        <w:spacing w:after="160" w:line="342" w:lineRule="auto"/>
        <w:ind w:hanging="360"/>
        <w:contextualSpacing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Digital Portfolio </w:t>
      </w:r>
      <w:hyperlink r:id="rId13">
        <w:r>
          <w:rPr>
            <w:color w:val="1155CC"/>
            <w:highlight w:val="white"/>
            <w:u w:val="single"/>
          </w:rPr>
          <w:t>Student User Guide</w:t>
        </w:r>
      </w:hyperlink>
    </w:p>
    <w:sectPr w:rsidR="004C030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77D86"/>
    <w:multiLevelType w:val="multilevel"/>
    <w:tmpl w:val="870085B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28DC27DB"/>
    <w:multiLevelType w:val="multilevel"/>
    <w:tmpl w:val="53903B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C002C37"/>
    <w:multiLevelType w:val="multilevel"/>
    <w:tmpl w:val="F6BE726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356C3AFD"/>
    <w:multiLevelType w:val="multilevel"/>
    <w:tmpl w:val="9CB8DF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03"/>
    <w:rsid w:val="000C020B"/>
    <w:rsid w:val="004C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004C14-0EC6-4277-8C41-AC91AD04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central.collegeboard.com/apc/public/exam/computer_science_principles/233027.html" TargetMode="External"/><Relationship Id="rId13" Type="http://schemas.openxmlformats.org/officeDocument/2006/relationships/hyperlink" Target="https://secure-media.collegeboard.org/digitalServices/pdf/ap/computer-science-principles-digital-portfolio-student-guide.pdf?ep_ch=PR&amp;ep_mid=11294423&amp;ep_rid=24076673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central.collegeboard.com/apc/public/exam/computer_science_principles/232661.html" TargetMode="External"/><Relationship Id="rId12" Type="http://schemas.openxmlformats.org/officeDocument/2006/relationships/hyperlink" Target="https://secure-media.collegeboard.org/digitalServices/pdf/ap/computer-science-principles-digital-portfolio-teacher-guide.pdf?ep_ch=PR&amp;ep_mid=11294423&amp;ep_rid=2407667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pcentral.collegeboard.com/apc/public/exam/computer_science_principles/232659.html" TargetMode="External"/><Relationship Id="rId11" Type="http://schemas.openxmlformats.org/officeDocument/2006/relationships/hyperlink" Target="https://secure-media.collegeboard.org/digitalServices/pdf/ap/ap-computer-science-principles-course-and-exam-description.pdf" TargetMode="External"/><Relationship Id="rId5" Type="http://schemas.openxmlformats.org/officeDocument/2006/relationships/hyperlink" Target="https://secure-media.collegeboard.org/digitalServices/pdf/ap/ap-computer-science-principles-course-and-exam-description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pcentral.collegeboard.com/apc/public/exam/exam_information/231726.html?ep_ch=P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central.collegeboard.com/apc/public/exam/computer_science_principles/23302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2017-06-21T00:05:00Z</dcterms:created>
  <dcterms:modified xsi:type="dcterms:W3CDTF">2017-06-21T00:05:00Z</dcterms:modified>
</cp:coreProperties>
</file>